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B908" w14:textId="415C57FB" w:rsidR="0025070F" w:rsidRPr="00B21D5F" w:rsidRDefault="009637B0" w:rsidP="00D470C7">
      <w:pPr>
        <w:ind w:firstLineChars="200" w:firstLine="480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72B3DA29" wp14:editId="63A78888">
            <wp:simplePos x="0" y="0"/>
            <wp:positionH relativeFrom="margin">
              <wp:align>right</wp:align>
            </wp:positionH>
            <wp:positionV relativeFrom="paragraph">
              <wp:posOffset>-124460</wp:posOffset>
            </wp:positionV>
            <wp:extent cx="1981200" cy="485775"/>
            <wp:effectExtent l="0" t="0" r="0" b="9525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0D9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3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E12C91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3</w:t>
      </w:r>
      <w:r w:rsidR="00E12C91">
        <w:rPr>
          <w:rFonts w:ascii="HG丸ｺﾞｼｯｸM-PRO" w:eastAsia="HG丸ｺﾞｼｯｸM-PRO"/>
          <w:b/>
          <w:bCs/>
          <w:iCs/>
          <w:kern w:val="0"/>
          <w:sz w:val="40"/>
          <w:szCs w:val="40"/>
        </w:rPr>
        <w:t>1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9906" w:type="dxa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6"/>
      </w:tblGrid>
      <w:tr w:rsidR="00037658" w:rsidRPr="00400728" w14:paraId="40B4FF9A" w14:textId="77777777" w:rsidTr="002B65C7">
        <w:trPr>
          <w:trHeight w:val="9732"/>
        </w:trPr>
        <w:tc>
          <w:tcPr>
            <w:tcW w:w="9906" w:type="dxa"/>
            <w:tcBorders>
              <w:bottom w:val="threeDEmboss" w:sz="24" w:space="0" w:color="auto"/>
            </w:tcBorders>
          </w:tcPr>
          <w:p w14:paraId="14E2E103" w14:textId="122013A7" w:rsidR="0007374C" w:rsidRDefault="00540BF7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D9D12" wp14:editId="7077376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95250</wp:posOffset>
                      </wp:positionV>
                      <wp:extent cx="6038850" cy="412750"/>
                      <wp:effectExtent l="19050" t="19050" r="19050" b="25400"/>
                      <wp:wrapNone/>
                      <wp:docPr id="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52852" w14:textId="02FB1BDC" w:rsidR="00BF3CA3" w:rsidRPr="00470FAF" w:rsidRDefault="00101F89" w:rsidP="00BF3CA3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経営継承</w:t>
                                  </w:r>
                                  <w:r w:rsidR="006A3113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に関する疑問を一問一答形式で解説！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D9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left:0;text-align:left;margin-left:5.65pt;margin-top:7.5pt;width:475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" strokeweight="3pt">
                      <v:stroke linestyle="thinThin"/>
                      <v:textbox inset="5.85pt,.7pt,5.85pt,.7pt">
                        <w:txbxContent>
                          <w:p w14:paraId="6D852852" w14:textId="02FB1BDC" w:rsidR="00BF3CA3" w:rsidRPr="00470FAF" w:rsidRDefault="00101F89" w:rsidP="00BF3CA3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経営継承</w:t>
                            </w:r>
                            <w:r w:rsidR="006A3113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に関する疑問を一問一答形式で解説！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C33BE" w14:textId="77777777" w:rsidR="00C25B43" w:rsidRPr="00C25B43" w:rsidRDefault="00C25B43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</w:p>
          <w:p w14:paraId="60B56923" w14:textId="525EE52F" w:rsidR="00C25B43" w:rsidRDefault="00C25B43" w:rsidP="00C25B43">
            <w:pPr>
              <w:rPr>
                <w:rFonts w:ascii="HG丸ｺﾞｼｯｸM-PRO" w:eastAsia="HG丸ｺﾞｼｯｸM-PRO" w:hAnsi="HG丸ｺﾞｼｯｸM-PRO"/>
                <w:b/>
                <w:w w:val="80"/>
                <w:sz w:val="16"/>
                <w:szCs w:val="16"/>
                <w:u w:val="single"/>
              </w:rPr>
            </w:pPr>
          </w:p>
          <w:p w14:paraId="5DE0CD3E" w14:textId="75311BE3" w:rsidR="004820E9" w:rsidRPr="00375D42" w:rsidRDefault="00540FC5" w:rsidP="00C55C9A">
            <w:pPr>
              <w:ind w:firstLineChars="50" w:firstLine="260"/>
              <w:jc w:val="center"/>
              <w:rPr>
                <w:rFonts w:ascii="HGP創英角ｺﾞｼｯｸUB" w:eastAsia="HGP創英角ｺﾞｼｯｸUB" w:hAnsi="HGP創英角ｺﾞｼｯｸUB"/>
                <w:sz w:val="52"/>
                <w:szCs w:val="52"/>
              </w:rPr>
            </w:pPr>
            <w:r w:rsidRPr="00375D42">
              <w:rPr>
                <w:rFonts w:ascii="HGP創英角ｺﾞｼｯｸUB" w:eastAsia="HGP創英角ｺﾞｼｯｸUB" w:hAnsi="HGP創英角ｺﾞｼｯｸUB" w:hint="eastAsia"/>
                <w:sz w:val="52"/>
                <w:szCs w:val="52"/>
              </w:rPr>
              <w:t>意識と情報がカギを握る</w:t>
            </w:r>
            <w:r w:rsidR="007A00E5">
              <w:rPr>
                <w:rFonts w:ascii="HGP創英角ｺﾞｼｯｸUB" w:eastAsia="HGP創英角ｺﾞｼｯｸUB" w:hAnsi="HGP創英角ｺﾞｼｯｸUB" w:hint="eastAsia"/>
                <w:sz w:val="52"/>
                <w:szCs w:val="52"/>
              </w:rPr>
              <w:t xml:space="preserve">　</w:t>
            </w:r>
            <w:r w:rsidR="00375D42" w:rsidRPr="00375D42">
              <w:rPr>
                <w:rFonts w:ascii="HGP創英角ｺﾞｼｯｸUB" w:eastAsia="HGP創英角ｺﾞｼｯｸUB" w:hAnsi="HGP創英角ｺﾞｼｯｸUB" w:hint="eastAsia"/>
                <w:sz w:val="52"/>
                <w:szCs w:val="52"/>
              </w:rPr>
              <w:t>農業の</w:t>
            </w:r>
            <w:r w:rsidRPr="00375D42">
              <w:rPr>
                <w:rFonts w:ascii="HGP創英角ｺﾞｼｯｸUB" w:eastAsia="HGP創英角ｺﾞｼｯｸUB" w:hAnsi="HGP創英角ｺﾞｼｯｸUB" w:hint="eastAsia"/>
                <w:sz w:val="52"/>
                <w:szCs w:val="52"/>
              </w:rPr>
              <w:t>経営継承</w:t>
            </w:r>
          </w:p>
          <w:p w14:paraId="04247CA4" w14:textId="7B8ABD4E" w:rsidR="00540FC5" w:rsidRPr="00375D42" w:rsidRDefault="00540FC5" w:rsidP="00C55C9A">
            <w:pPr>
              <w:ind w:firstLineChars="50" w:firstLine="200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375D42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―現場視点の</w:t>
            </w:r>
            <w:r w:rsidR="004D48BD" w:rsidRPr="00375D42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Ｑ＆Ａ</w:t>
            </w:r>
            <w:r w:rsidRPr="00375D42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と実践的参考資料―</w:t>
            </w:r>
          </w:p>
          <w:p w14:paraId="2E37A91F" w14:textId="332FB1B3" w:rsidR="00037658" w:rsidRPr="006D0170" w:rsidRDefault="00206800" w:rsidP="006B541A">
            <w:pPr>
              <w:ind w:firstLineChars="150" w:firstLine="331"/>
              <w:jc w:val="center"/>
              <w:rPr>
                <w:rFonts w:ascii="ＭＳ ゴシック" w:eastAsia="HGP創英角ｺﾞｼｯｸUB" w:hAnsi="ＭＳ ゴシック"/>
                <w:b/>
                <w:sz w:val="56"/>
                <w:szCs w:val="72"/>
              </w:rPr>
            </w:pPr>
            <w:r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8E033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3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C970D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3</w:t>
            </w:r>
            <w:r w:rsidR="00C970D9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6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273F3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8E033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･</w:t>
            </w:r>
            <w:r w:rsidR="00A66484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1</w:t>
            </w:r>
            <w:r w:rsidR="00A66484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2</w:t>
            </w:r>
            <w:r w:rsidR="00A66484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0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 w:rsidR="002B5D63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1,5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0</w:t>
            </w:r>
            <w:r w:rsidR="001B7E8B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883246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税込み・送料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14:paraId="285FDA36" w14:textId="45660C02" w:rsidR="007A157A" w:rsidRDefault="002B65C7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05D5C4" wp14:editId="379CE832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95250</wp:posOffset>
                      </wp:positionV>
                      <wp:extent cx="3028950" cy="4200525"/>
                      <wp:effectExtent l="0" t="0" r="19050" b="2857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420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5842D" w14:textId="62B7F017" w:rsidR="00C55234" w:rsidRDefault="00797331" w:rsidP="000271A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親子間継承、第三者継承、</w:t>
                                  </w:r>
                                  <w:r w:rsidR="00373138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法人内継承、</w:t>
                                  </w:r>
                                  <w:r w:rsidR="004D48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Ｍ＆Ａ</w:t>
                                  </w:r>
                                  <w:r w:rsidR="00373138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など、</w:t>
                                  </w:r>
                                  <w:r w:rsidR="00625230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あらゆる</w:t>
                                  </w:r>
                                  <w:r w:rsidR="00F82A6B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農業経営の継承について</w:t>
                                  </w:r>
                                  <w:r w:rsidR="004D48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Ｑ＆Ａ</w:t>
                                  </w:r>
                                  <w:r w:rsidR="00F82A6B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方式で解説した</w:t>
                                  </w:r>
                                  <w:r w:rsidR="0035373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一冊</w:t>
                                  </w:r>
                                  <w:r w:rsidR="004E392A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です</w:t>
                                  </w:r>
                                  <w:r w:rsidR="0035373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9F763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執筆者</w:t>
                                  </w:r>
                                  <w:r w:rsidR="00393168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は</w:t>
                                  </w:r>
                                  <w:r w:rsidR="009F763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山崎農業経済研究所・所長の</w:t>
                                  </w:r>
                                  <w:r w:rsidR="005B5BAB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山崎政行氏。</w:t>
                                  </w:r>
                                </w:p>
                                <w:p w14:paraId="30CBCE0A" w14:textId="067348EF" w:rsidR="00141377" w:rsidRDefault="00E314F0" w:rsidP="003B635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第２章では、執筆者が実際に経営継承</w:t>
                                  </w:r>
                                  <w:r w:rsidR="00222EAC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の推進に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活用している資料を惜しみなく掲載し</w:t>
                                  </w:r>
                                  <w:r w:rsidR="0034337F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ています。</w:t>
                                  </w:r>
                                  <w:r w:rsidR="003B6354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支援機関をはじめ、経営継承に関わる全ての人に役立つ内容です。</w:t>
                                  </w:r>
                                </w:p>
                                <w:p w14:paraId="0FC1B2F9" w14:textId="77777777" w:rsidR="003B6354" w:rsidRPr="00222EAC" w:rsidRDefault="003B6354" w:rsidP="003B635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AA42BDF" w14:textId="1825127E" w:rsidR="00817609" w:rsidRPr="00E17AE7" w:rsidRDefault="00B1144D" w:rsidP="00375D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― </w:t>
                                  </w:r>
                                  <w:r w:rsidR="004122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目　次</w:t>
                                  </w: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―</w:t>
                                  </w:r>
                                </w:p>
                                <w:p w14:paraId="1FA6B627" w14:textId="302ADC06" w:rsidR="00B1144D" w:rsidRDefault="00B80DF2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E355B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章</w:t>
                                  </w:r>
                                  <w:r w:rsidR="00B1144D"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916E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現場の意識を変える「</w:t>
                                  </w:r>
                                  <w:r w:rsidR="004D48B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Ｑ＆Ａ</w:t>
                                  </w:r>
                                  <w:r w:rsidR="009916E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」</w:t>
                                  </w:r>
                                </w:p>
                                <w:p w14:paraId="7F9E759F" w14:textId="16E3FC53" w:rsidR="009916EC" w:rsidRDefault="009916EC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①</w:t>
                                  </w:r>
                                  <w:r w:rsidR="0099331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農業経営の継承の特徴と対応</w:t>
                                  </w:r>
                                </w:p>
                                <w:p w14:paraId="06209183" w14:textId="5795425C" w:rsidR="009916EC" w:rsidRDefault="00993311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  <w:r w:rsidR="004556B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政策による農業経営の継承への包括的支援</w:t>
                                  </w:r>
                                </w:p>
                                <w:p w14:paraId="4D3EAA02" w14:textId="41A176AD" w:rsidR="009916EC" w:rsidRDefault="00993311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③</w:t>
                                  </w:r>
                                  <w:r w:rsidR="00C5536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親子間継承における課題と対応</w:t>
                                  </w:r>
                                </w:p>
                                <w:p w14:paraId="640FDCBA" w14:textId="353057E4" w:rsidR="00144CD5" w:rsidRDefault="00144CD5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  <w:r w:rsidR="00E2289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第三者継承における課題と対応</w:t>
                                  </w:r>
                                </w:p>
                                <w:p w14:paraId="42E9820E" w14:textId="23C89781" w:rsidR="00144CD5" w:rsidRDefault="00144CD5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⑤</w:t>
                                  </w:r>
                                  <w:r w:rsidR="00E2289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農業法人内の経営継承の課題と対応</w:t>
                                  </w:r>
                                </w:p>
                                <w:p w14:paraId="251A13A1" w14:textId="5FB9B6DA" w:rsidR="009916EC" w:rsidRDefault="00144CD5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⑥</w:t>
                                  </w:r>
                                  <w:r w:rsidR="004D48B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Ｍ＆Ａ</w:t>
                                  </w:r>
                                  <w:r w:rsidR="00C80B7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による農業経営の課題と対応</w:t>
                                  </w:r>
                                </w:p>
                                <w:p w14:paraId="72A8A1C2" w14:textId="77777777" w:rsidR="00817609" w:rsidRPr="00E17AE7" w:rsidRDefault="00817609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9A6CB36" w14:textId="53426AA0" w:rsidR="00B1144D" w:rsidRDefault="00B80DF2" w:rsidP="00E17AE7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E355B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章 </w:t>
                                  </w:r>
                                  <w:r w:rsidR="0081760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実践に活用できる「</w:t>
                                  </w:r>
                                  <w:r w:rsidR="009916E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参考資料</w:t>
                                  </w:r>
                                  <w:r w:rsidR="0081760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」</w:t>
                                  </w:r>
                                </w:p>
                                <w:p w14:paraId="36016241" w14:textId="3E781174" w:rsidR="00817609" w:rsidRDefault="00817609" w:rsidP="00E17AE7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①経営継承を支援する政府の施策</w:t>
                                  </w:r>
                                </w:p>
                                <w:p w14:paraId="1F3091BE" w14:textId="6733FF33" w:rsidR="00F541EC" w:rsidRPr="00E17AE7" w:rsidRDefault="00817609" w:rsidP="0041225C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②経営継承の推進に役立つ情報</w:t>
                                  </w: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D5C4" id="Text Box 25" o:spid="_x0000_s1027" type="#_x0000_t202" style="position:absolute;left:0;text-align:left;margin-left:242.65pt;margin-top:7.5pt;width:238.5pt;height:3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">
                      <v:textbox inset="5.85pt,1.25mm,5.85pt,.7pt">
                        <w:txbxContent>
                          <w:p w14:paraId="68E5842D" w14:textId="62B7F017" w:rsidR="00C55234" w:rsidRDefault="00797331" w:rsidP="000271A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親子間継承、第三者継承、</w:t>
                            </w:r>
                            <w:r w:rsidR="0037313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法人内継承、</w:t>
                            </w:r>
                            <w:r w:rsidR="004D48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Ｍ＆Ａ</w:t>
                            </w:r>
                            <w:r w:rsidR="0037313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など、</w:t>
                            </w:r>
                            <w:r w:rsidR="0062523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あらゆる</w:t>
                            </w:r>
                            <w:r w:rsidR="00F82A6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農業経営の継承について</w:t>
                            </w:r>
                            <w:r w:rsidR="004D48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Ｑ＆Ａ</w:t>
                            </w:r>
                            <w:r w:rsidR="00F82A6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方式で解説した</w:t>
                            </w:r>
                            <w:r w:rsidR="0035373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一冊</w:t>
                            </w:r>
                            <w:r w:rsidR="004E392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です</w:t>
                            </w:r>
                            <w:r w:rsidR="0035373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  <w:r w:rsidR="009F763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執筆者</w:t>
                            </w:r>
                            <w:r w:rsidR="0039316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は</w:t>
                            </w:r>
                            <w:r w:rsidR="009F763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山崎農業経済研究所・所長の</w:t>
                            </w:r>
                            <w:r w:rsidR="005B5BA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山崎政行氏。</w:t>
                            </w:r>
                          </w:p>
                          <w:p w14:paraId="30CBCE0A" w14:textId="067348EF" w:rsidR="00141377" w:rsidRDefault="00E314F0" w:rsidP="003B635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第２章では、執筆者が実際に経営継承</w:t>
                            </w:r>
                            <w:r w:rsidR="00222EA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の推進に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活用している資料を惜しみなく掲載し</w:t>
                            </w:r>
                            <w:r w:rsidR="0034337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ています。</w:t>
                            </w:r>
                            <w:r w:rsidR="003B635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支援機関をはじめ、経営継承に関わる全ての人に役立つ内容です。</w:t>
                            </w:r>
                          </w:p>
                          <w:p w14:paraId="0FC1B2F9" w14:textId="77777777" w:rsidR="003B6354" w:rsidRPr="00222EAC" w:rsidRDefault="003B6354" w:rsidP="003B635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5AA42BDF" w14:textId="1825127E" w:rsidR="00817609" w:rsidRPr="00E17AE7" w:rsidRDefault="00B1144D" w:rsidP="00375D4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― </w:t>
                            </w:r>
                            <w:r w:rsidR="0041225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目　次</w:t>
                            </w: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―</w:t>
                            </w:r>
                          </w:p>
                          <w:p w14:paraId="1FA6B627" w14:textId="302ADC06" w:rsidR="00B1144D" w:rsidRDefault="00B80DF2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E355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章</w:t>
                            </w:r>
                            <w:r w:rsidR="00B1144D"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16E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現場の意識を変える「</w:t>
                            </w:r>
                            <w:r w:rsidR="004D48B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Ｑ＆Ａ</w:t>
                            </w:r>
                            <w:r w:rsidR="009916E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  <w:p w14:paraId="7F9E759F" w14:textId="16E3FC53" w:rsidR="009916EC" w:rsidRDefault="009916EC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993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農業経営の継承の特徴と対応</w:t>
                            </w:r>
                          </w:p>
                          <w:p w14:paraId="06209183" w14:textId="5795425C" w:rsidR="009916EC" w:rsidRDefault="00993311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="004556B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政策による農業経営の継承への包括的支援</w:t>
                            </w:r>
                          </w:p>
                          <w:p w14:paraId="4D3EAA02" w14:textId="41A176AD" w:rsidR="009916EC" w:rsidRDefault="00993311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③</w:t>
                            </w:r>
                            <w:r w:rsidR="00C553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親子間継承における課題と対応</w:t>
                            </w:r>
                          </w:p>
                          <w:p w14:paraId="640FDCBA" w14:textId="353057E4" w:rsidR="00144CD5" w:rsidRDefault="00144CD5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④</w:t>
                            </w:r>
                            <w:r w:rsidR="00E228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第三者継承における課題と対応</w:t>
                            </w:r>
                          </w:p>
                          <w:p w14:paraId="42E9820E" w14:textId="23C89781" w:rsidR="00144CD5" w:rsidRDefault="00144CD5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⑤</w:t>
                            </w:r>
                            <w:r w:rsidR="00E228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農業法人内の経営継承の課題と対応</w:t>
                            </w:r>
                          </w:p>
                          <w:p w14:paraId="251A13A1" w14:textId="5FB9B6DA" w:rsidR="009916EC" w:rsidRDefault="00144CD5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⑥</w:t>
                            </w:r>
                            <w:r w:rsidR="004D48B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Ｍ＆Ａ</w:t>
                            </w:r>
                            <w:r w:rsidR="00C80B7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による農業経営の課題と対応</w:t>
                            </w:r>
                          </w:p>
                          <w:p w14:paraId="72A8A1C2" w14:textId="77777777" w:rsidR="00817609" w:rsidRPr="00E17AE7" w:rsidRDefault="00817609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9A6CB36" w14:textId="53426AA0" w:rsidR="00B1144D" w:rsidRDefault="00B80DF2" w:rsidP="00E17AE7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E355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章 </w:t>
                            </w:r>
                            <w:r w:rsidR="008176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実践に活用できる「</w:t>
                            </w:r>
                            <w:r w:rsidR="009916E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</w:t>
                            </w:r>
                            <w:r w:rsidR="008176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  <w:p w14:paraId="36016241" w14:textId="3E781174" w:rsidR="00817609" w:rsidRDefault="00817609" w:rsidP="00E17AE7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①経営継承を支援する政府の施策</w:t>
                            </w:r>
                          </w:p>
                          <w:p w14:paraId="1F3091BE" w14:textId="6733FF33" w:rsidR="00F541EC" w:rsidRPr="00E17AE7" w:rsidRDefault="00817609" w:rsidP="0041225C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②経営継承の推進に役立つ情報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43D86D3" wp14:editId="1FF79F15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114300</wp:posOffset>
                  </wp:positionV>
                  <wp:extent cx="2947670" cy="4181475"/>
                  <wp:effectExtent l="19050" t="19050" r="24130" b="28575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70" cy="41814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431C31" w14:textId="4944436E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299D3DB9" w14:textId="3D497585" w:rsidR="00B10B04" w:rsidRDefault="00B10B0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1055A559" w14:textId="3BF84A0F" w:rsidR="00037658" w:rsidRDefault="00037658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ABEA097" w14:textId="77777777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7E23C566" w14:textId="7777777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A94ED5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A94ED5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3D58E6B2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A94ED5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A94ED5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A94ED5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A94ED5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16971242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3CA42E6A" w14:textId="77777777" w:rsidR="001727C2" w:rsidRPr="001727C2" w:rsidRDefault="001727C2" w:rsidP="001727C2">
      <w:pPr>
        <w:spacing w:line="60" w:lineRule="auto"/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934"/>
        <w:gridCol w:w="1521"/>
      </w:tblGrid>
      <w:tr w:rsidR="001727C2" w:rsidRPr="001727C2" w14:paraId="194C6AF4" w14:textId="77777777" w:rsidTr="001727C2">
        <w:trPr>
          <w:cantSplit/>
          <w:trHeight w:val="268"/>
        </w:trPr>
        <w:tc>
          <w:tcPr>
            <w:tcW w:w="459" w:type="dxa"/>
            <w:vMerge w:val="restart"/>
          </w:tcPr>
          <w:p w14:paraId="01957A7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E870409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7CB2B5F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6EFAE0B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298B2080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96A908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6836CC67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0BD4954E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23AFDCD2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B73763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7C20EFCA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7570779F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76AA07FE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4019794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1ED2795A" w14:textId="77777777" w:rsidTr="00526FA9">
        <w:trPr>
          <w:cantSplit/>
          <w:trHeight w:val="282"/>
        </w:trPr>
        <w:tc>
          <w:tcPr>
            <w:tcW w:w="459" w:type="dxa"/>
            <w:vMerge/>
          </w:tcPr>
          <w:p w14:paraId="169C0F4C" w14:textId="77777777" w:rsidR="008B4B26" w:rsidRPr="001727C2" w:rsidRDefault="008B4B26" w:rsidP="008B4B2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7C039446" w14:textId="3130E2F8" w:rsidR="008B4B26" w:rsidRPr="00B908D2" w:rsidRDefault="008B4B26" w:rsidP="001C2AC1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3353C5"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0C3A92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="000C3A92">
              <w:rPr>
                <w:rFonts w:ascii="ＭＳ ゴシック" w:eastAsia="ＭＳ ゴシック" w:hAnsi="ＭＳ ゴシック"/>
                <w:kern w:val="0"/>
                <w:sz w:val="24"/>
              </w:rPr>
              <w:t>6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FE72648" w14:textId="0A4B3AF1" w:rsidR="006E017A" w:rsidRDefault="008B4B26" w:rsidP="00526FA9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6251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意識と情報がカギを握る</w:t>
            </w:r>
            <w:r w:rsidR="000C3A9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農業の</w:t>
            </w:r>
            <w:r w:rsidR="006251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経営継承</w:t>
            </w:r>
          </w:p>
          <w:p w14:paraId="305C2E14" w14:textId="308E5888" w:rsidR="008B4B26" w:rsidRPr="00526FA9" w:rsidRDefault="006E017A" w:rsidP="006E017A">
            <w:pPr>
              <w:ind w:leftChars="400" w:left="84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  <w:r w:rsidR="006251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現場視点のQ&amp;Aと実践的参考資料―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5B60776D" w14:textId="77777777" w:rsidR="008B4B26" w:rsidRPr="001727C2" w:rsidRDefault="008B4B26" w:rsidP="008B4B26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2A752D" w:rsidRPr="001727C2" w14:paraId="7BF0C112" w14:textId="77777777" w:rsidTr="00526FA9">
        <w:trPr>
          <w:cantSplit/>
          <w:trHeight w:val="230"/>
        </w:trPr>
        <w:tc>
          <w:tcPr>
            <w:tcW w:w="459" w:type="dxa"/>
            <w:vMerge/>
          </w:tcPr>
          <w:p w14:paraId="0B8622A1" w14:textId="77777777" w:rsidR="002A752D" w:rsidRPr="001727C2" w:rsidRDefault="002A752D" w:rsidP="002A752D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3EB1F0E" w14:textId="77777777" w:rsidR="002A752D" w:rsidRPr="00B908D2" w:rsidRDefault="002A752D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132823" w14:textId="77777777" w:rsidR="002A752D" w:rsidRPr="00B908D2" w:rsidRDefault="002A752D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1FF7AE91" w14:textId="77777777" w:rsidR="002A752D" w:rsidRPr="001727C2" w:rsidRDefault="002A752D" w:rsidP="002A752D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072EB" w:rsidRPr="001727C2" w14:paraId="776372FE" w14:textId="77777777" w:rsidTr="00526FA9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5E2BCBEB" w14:textId="77777777" w:rsidR="001072EB" w:rsidRPr="001727C2" w:rsidRDefault="001072EB" w:rsidP="001072EB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13AE44A" w14:textId="77777777" w:rsidR="001072EB" w:rsidRPr="00B908D2" w:rsidRDefault="001072EB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54D6A1" w14:textId="77777777" w:rsidR="001072EB" w:rsidRPr="00B908D2" w:rsidRDefault="001072EB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60BABFF8" w14:textId="77777777" w:rsidR="001072EB" w:rsidRPr="001727C2" w:rsidRDefault="001072EB" w:rsidP="001072EB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727C2" w:rsidRPr="001727C2" w14:paraId="477869FF" w14:textId="77777777" w:rsidTr="001727C2">
        <w:trPr>
          <w:cantSplit/>
          <w:trHeight w:val="185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3D3F7BAD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718746C8" w14:textId="77777777"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2059" w14:textId="77777777" w:rsidR="007F383C" w:rsidRDefault="007F383C" w:rsidP="00B77B96">
      <w:r>
        <w:separator/>
      </w:r>
    </w:p>
  </w:endnote>
  <w:endnote w:type="continuationSeparator" w:id="0">
    <w:p w14:paraId="19071174" w14:textId="77777777" w:rsidR="007F383C" w:rsidRDefault="007F383C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286E" w14:textId="77777777" w:rsidR="007F383C" w:rsidRDefault="007F383C" w:rsidP="00B77B96">
      <w:r>
        <w:separator/>
      </w:r>
    </w:p>
  </w:footnote>
  <w:footnote w:type="continuationSeparator" w:id="0">
    <w:p w14:paraId="34B739CC" w14:textId="77777777" w:rsidR="007F383C" w:rsidRDefault="007F383C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29537E5"/>
    <w:multiLevelType w:val="hybridMultilevel"/>
    <w:tmpl w:val="190A1AB6"/>
    <w:lvl w:ilvl="0" w:tplc="8390C71C">
      <w:start w:val="3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 fillcolor="white">
      <v:fill color="white"/>
      <v:textbox inset="5.85pt,.7pt,5.85pt,.7pt"/>
      <o:colormru v:ext="edit" colors="#f30,#f93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4"/>
    <w:rsid w:val="000061DD"/>
    <w:rsid w:val="00006440"/>
    <w:rsid w:val="000073C9"/>
    <w:rsid w:val="00021233"/>
    <w:rsid w:val="00023F16"/>
    <w:rsid w:val="000271A1"/>
    <w:rsid w:val="00037658"/>
    <w:rsid w:val="0004536C"/>
    <w:rsid w:val="00045716"/>
    <w:rsid w:val="00054BD1"/>
    <w:rsid w:val="000554B4"/>
    <w:rsid w:val="00060A01"/>
    <w:rsid w:val="000617ED"/>
    <w:rsid w:val="00064B5B"/>
    <w:rsid w:val="00065E3D"/>
    <w:rsid w:val="0007374C"/>
    <w:rsid w:val="00075A12"/>
    <w:rsid w:val="00084CA2"/>
    <w:rsid w:val="00091681"/>
    <w:rsid w:val="00095343"/>
    <w:rsid w:val="000B5408"/>
    <w:rsid w:val="000B6227"/>
    <w:rsid w:val="000C3A92"/>
    <w:rsid w:val="000C50F5"/>
    <w:rsid w:val="000C63AB"/>
    <w:rsid w:val="000D3FB4"/>
    <w:rsid w:val="000D574A"/>
    <w:rsid w:val="000E0D37"/>
    <w:rsid w:val="000E4515"/>
    <w:rsid w:val="000E4DA3"/>
    <w:rsid w:val="000F29D9"/>
    <w:rsid w:val="000F3822"/>
    <w:rsid w:val="000F7C56"/>
    <w:rsid w:val="00101F89"/>
    <w:rsid w:val="0010262B"/>
    <w:rsid w:val="001072EB"/>
    <w:rsid w:val="00114098"/>
    <w:rsid w:val="0012226A"/>
    <w:rsid w:val="00126563"/>
    <w:rsid w:val="001339E7"/>
    <w:rsid w:val="001363D7"/>
    <w:rsid w:val="00141377"/>
    <w:rsid w:val="00144CD5"/>
    <w:rsid w:val="00146292"/>
    <w:rsid w:val="0015438D"/>
    <w:rsid w:val="001648AE"/>
    <w:rsid w:val="00167855"/>
    <w:rsid w:val="001704EA"/>
    <w:rsid w:val="001727C2"/>
    <w:rsid w:val="00173BC4"/>
    <w:rsid w:val="001757C3"/>
    <w:rsid w:val="0017738B"/>
    <w:rsid w:val="00177E80"/>
    <w:rsid w:val="001875C4"/>
    <w:rsid w:val="0019289B"/>
    <w:rsid w:val="001A1134"/>
    <w:rsid w:val="001A3454"/>
    <w:rsid w:val="001A4367"/>
    <w:rsid w:val="001A5268"/>
    <w:rsid w:val="001A57F6"/>
    <w:rsid w:val="001A7179"/>
    <w:rsid w:val="001A7977"/>
    <w:rsid w:val="001B2DC6"/>
    <w:rsid w:val="001B7E8B"/>
    <w:rsid w:val="001C2AC1"/>
    <w:rsid w:val="001C69C6"/>
    <w:rsid w:val="001D03B8"/>
    <w:rsid w:val="001D07D6"/>
    <w:rsid w:val="001D0FA0"/>
    <w:rsid w:val="001D455C"/>
    <w:rsid w:val="001E44D5"/>
    <w:rsid w:val="001F3AA4"/>
    <w:rsid w:val="001F478F"/>
    <w:rsid w:val="001F5D71"/>
    <w:rsid w:val="00206800"/>
    <w:rsid w:val="002177C5"/>
    <w:rsid w:val="002205F6"/>
    <w:rsid w:val="0022088C"/>
    <w:rsid w:val="00220D18"/>
    <w:rsid w:val="00221407"/>
    <w:rsid w:val="00222EAC"/>
    <w:rsid w:val="00231630"/>
    <w:rsid w:val="0023165D"/>
    <w:rsid w:val="002466DF"/>
    <w:rsid w:val="0024698E"/>
    <w:rsid w:val="0025070F"/>
    <w:rsid w:val="00265B32"/>
    <w:rsid w:val="002669E2"/>
    <w:rsid w:val="00273F31"/>
    <w:rsid w:val="00275DCC"/>
    <w:rsid w:val="00287C2F"/>
    <w:rsid w:val="00292CF2"/>
    <w:rsid w:val="002947AA"/>
    <w:rsid w:val="0029676A"/>
    <w:rsid w:val="002A752D"/>
    <w:rsid w:val="002B1853"/>
    <w:rsid w:val="002B22E6"/>
    <w:rsid w:val="002B2B85"/>
    <w:rsid w:val="002B52F2"/>
    <w:rsid w:val="002B5D63"/>
    <w:rsid w:val="002B65C7"/>
    <w:rsid w:val="002B7883"/>
    <w:rsid w:val="002C2E62"/>
    <w:rsid w:val="002C798C"/>
    <w:rsid w:val="002C79E2"/>
    <w:rsid w:val="002D09AB"/>
    <w:rsid w:val="002D0B96"/>
    <w:rsid w:val="002D3836"/>
    <w:rsid w:val="002E0616"/>
    <w:rsid w:val="002E0962"/>
    <w:rsid w:val="002E7F61"/>
    <w:rsid w:val="002F087F"/>
    <w:rsid w:val="002F4238"/>
    <w:rsid w:val="002F6805"/>
    <w:rsid w:val="00302CC6"/>
    <w:rsid w:val="003135D9"/>
    <w:rsid w:val="0031432B"/>
    <w:rsid w:val="003144FC"/>
    <w:rsid w:val="00323CBC"/>
    <w:rsid w:val="00331B61"/>
    <w:rsid w:val="00334DFE"/>
    <w:rsid w:val="003353C5"/>
    <w:rsid w:val="00340EE5"/>
    <w:rsid w:val="0034337F"/>
    <w:rsid w:val="00344353"/>
    <w:rsid w:val="00345572"/>
    <w:rsid w:val="0035373D"/>
    <w:rsid w:val="003606CD"/>
    <w:rsid w:val="0036511C"/>
    <w:rsid w:val="00373138"/>
    <w:rsid w:val="00375D42"/>
    <w:rsid w:val="00380ACB"/>
    <w:rsid w:val="00390C75"/>
    <w:rsid w:val="003930A0"/>
    <w:rsid w:val="00393168"/>
    <w:rsid w:val="00393B56"/>
    <w:rsid w:val="003A4024"/>
    <w:rsid w:val="003A4C7D"/>
    <w:rsid w:val="003A4DB6"/>
    <w:rsid w:val="003A5C06"/>
    <w:rsid w:val="003A5E8A"/>
    <w:rsid w:val="003A72A0"/>
    <w:rsid w:val="003B192C"/>
    <w:rsid w:val="003B4B43"/>
    <w:rsid w:val="003B4CCC"/>
    <w:rsid w:val="003B6354"/>
    <w:rsid w:val="003B6884"/>
    <w:rsid w:val="003C0224"/>
    <w:rsid w:val="003C3B16"/>
    <w:rsid w:val="003C3DC2"/>
    <w:rsid w:val="003C7573"/>
    <w:rsid w:val="003D2CB1"/>
    <w:rsid w:val="003D6B95"/>
    <w:rsid w:val="003D7F1D"/>
    <w:rsid w:val="003E1CBE"/>
    <w:rsid w:val="003F0080"/>
    <w:rsid w:val="003F0D23"/>
    <w:rsid w:val="003F16EF"/>
    <w:rsid w:val="003F1A63"/>
    <w:rsid w:val="003F2043"/>
    <w:rsid w:val="003F25F4"/>
    <w:rsid w:val="003F4A00"/>
    <w:rsid w:val="003F6380"/>
    <w:rsid w:val="00400728"/>
    <w:rsid w:val="004047BA"/>
    <w:rsid w:val="004053F1"/>
    <w:rsid w:val="0040651F"/>
    <w:rsid w:val="0040665C"/>
    <w:rsid w:val="004100E8"/>
    <w:rsid w:val="0041051E"/>
    <w:rsid w:val="0041225C"/>
    <w:rsid w:val="00417BBA"/>
    <w:rsid w:val="0042455A"/>
    <w:rsid w:val="004303CD"/>
    <w:rsid w:val="00430696"/>
    <w:rsid w:val="004319A0"/>
    <w:rsid w:val="0043278A"/>
    <w:rsid w:val="004367F1"/>
    <w:rsid w:val="0043767E"/>
    <w:rsid w:val="004409E5"/>
    <w:rsid w:val="00445717"/>
    <w:rsid w:val="004556B6"/>
    <w:rsid w:val="00457270"/>
    <w:rsid w:val="00457942"/>
    <w:rsid w:val="00462F3A"/>
    <w:rsid w:val="00464660"/>
    <w:rsid w:val="00470FAF"/>
    <w:rsid w:val="00472AEE"/>
    <w:rsid w:val="004736EE"/>
    <w:rsid w:val="004750B5"/>
    <w:rsid w:val="004755F1"/>
    <w:rsid w:val="004819D0"/>
    <w:rsid w:val="004820E9"/>
    <w:rsid w:val="0049390F"/>
    <w:rsid w:val="004A59C8"/>
    <w:rsid w:val="004A6209"/>
    <w:rsid w:val="004B0BF2"/>
    <w:rsid w:val="004B52C0"/>
    <w:rsid w:val="004B6D95"/>
    <w:rsid w:val="004D48BD"/>
    <w:rsid w:val="004E03FB"/>
    <w:rsid w:val="004E373B"/>
    <w:rsid w:val="004E392A"/>
    <w:rsid w:val="004F4CCE"/>
    <w:rsid w:val="004F6368"/>
    <w:rsid w:val="00500C2B"/>
    <w:rsid w:val="00523001"/>
    <w:rsid w:val="00524655"/>
    <w:rsid w:val="00526FA9"/>
    <w:rsid w:val="00530C79"/>
    <w:rsid w:val="00532D79"/>
    <w:rsid w:val="00537E24"/>
    <w:rsid w:val="00540BF7"/>
    <w:rsid w:val="00540FC5"/>
    <w:rsid w:val="005444F2"/>
    <w:rsid w:val="00551544"/>
    <w:rsid w:val="00551D7F"/>
    <w:rsid w:val="00551EE3"/>
    <w:rsid w:val="00565AA6"/>
    <w:rsid w:val="00570391"/>
    <w:rsid w:val="00574456"/>
    <w:rsid w:val="00576071"/>
    <w:rsid w:val="005803DB"/>
    <w:rsid w:val="00583665"/>
    <w:rsid w:val="0058384D"/>
    <w:rsid w:val="0058530D"/>
    <w:rsid w:val="00587620"/>
    <w:rsid w:val="00590E34"/>
    <w:rsid w:val="00592649"/>
    <w:rsid w:val="005A48D3"/>
    <w:rsid w:val="005B5BAB"/>
    <w:rsid w:val="005C2BE3"/>
    <w:rsid w:val="005C31D7"/>
    <w:rsid w:val="005D194F"/>
    <w:rsid w:val="005E4171"/>
    <w:rsid w:val="005E5706"/>
    <w:rsid w:val="005E5CE8"/>
    <w:rsid w:val="005E7EAA"/>
    <w:rsid w:val="005F1D0F"/>
    <w:rsid w:val="005F4462"/>
    <w:rsid w:val="006001DB"/>
    <w:rsid w:val="00600CA1"/>
    <w:rsid w:val="00601921"/>
    <w:rsid w:val="00603E05"/>
    <w:rsid w:val="006041AD"/>
    <w:rsid w:val="006056F7"/>
    <w:rsid w:val="006142D6"/>
    <w:rsid w:val="0062518F"/>
    <w:rsid w:val="00625230"/>
    <w:rsid w:val="00627A7C"/>
    <w:rsid w:val="006425AA"/>
    <w:rsid w:val="00647125"/>
    <w:rsid w:val="00670854"/>
    <w:rsid w:val="006756C3"/>
    <w:rsid w:val="00680DD1"/>
    <w:rsid w:val="00682FF0"/>
    <w:rsid w:val="006876BD"/>
    <w:rsid w:val="00690916"/>
    <w:rsid w:val="00690FE4"/>
    <w:rsid w:val="006914B7"/>
    <w:rsid w:val="006A3113"/>
    <w:rsid w:val="006A34D8"/>
    <w:rsid w:val="006A540D"/>
    <w:rsid w:val="006A5F1F"/>
    <w:rsid w:val="006A6E3C"/>
    <w:rsid w:val="006B1212"/>
    <w:rsid w:val="006B1A56"/>
    <w:rsid w:val="006B2628"/>
    <w:rsid w:val="006B541A"/>
    <w:rsid w:val="006B69C9"/>
    <w:rsid w:val="006C02B9"/>
    <w:rsid w:val="006D0170"/>
    <w:rsid w:val="006D0617"/>
    <w:rsid w:val="006D4453"/>
    <w:rsid w:val="006D6D89"/>
    <w:rsid w:val="006E017A"/>
    <w:rsid w:val="006E4158"/>
    <w:rsid w:val="006E499F"/>
    <w:rsid w:val="006E5133"/>
    <w:rsid w:val="006F7989"/>
    <w:rsid w:val="00707261"/>
    <w:rsid w:val="00711684"/>
    <w:rsid w:val="0072512D"/>
    <w:rsid w:val="007347B7"/>
    <w:rsid w:val="00735595"/>
    <w:rsid w:val="00740A5B"/>
    <w:rsid w:val="00756123"/>
    <w:rsid w:val="00781551"/>
    <w:rsid w:val="00793DF7"/>
    <w:rsid w:val="0079625F"/>
    <w:rsid w:val="00797331"/>
    <w:rsid w:val="007A00E5"/>
    <w:rsid w:val="007A157A"/>
    <w:rsid w:val="007A6132"/>
    <w:rsid w:val="007A7D69"/>
    <w:rsid w:val="007B365D"/>
    <w:rsid w:val="007B57C9"/>
    <w:rsid w:val="007C174E"/>
    <w:rsid w:val="007C3AA3"/>
    <w:rsid w:val="007C3D70"/>
    <w:rsid w:val="007D0A0F"/>
    <w:rsid w:val="007D27BD"/>
    <w:rsid w:val="007D5474"/>
    <w:rsid w:val="007D5DBA"/>
    <w:rsid w:val="007D762E"/>
    <w:rsid w:val="007E1977"/>
    <w:rsid w:val="007E3FAA"/>
    <w:rsid w:val="007E4674"/>
    <w:rsid w:val="007E5DA3"/>
    <w:rsid w:val="007F383C"/>
    <w:rsid w:val="007F53CB"/>
    <w:rsid w:val="00807CBE"/>
    <w:rsid w:val="00817609"/>
    <w:rsid w:val="00817A2B"/>
    <w:rsid w:val="00834717"/>
    <w:rsid w:val="00845417"/>
    <w:rsid w:val="0085088B"/>
    <w:rsid w:val="0085487E"/>
    <w:rsid w:val="00854AC0"/>
    <w:rsid w:val="0085796C"/>
    <w:rsid w:val="008812F4"/>
    <w:rsid w:val="00883246"/>
    <w:rsid w:val="0088552C"/>
    <w:rsid w:val="00885BF4"/>
    <w:rsid w:val="008911F0"/>
    <w:rsid w:val="00897657"/>
    <w:rsid w:val="008A3CF1"/>
    <w:rsid w:val="008B05F5"/>
    <w:rsid w:val="008B4B26"/>
    <w:rsid w:val="008C16AA"/>
    <w:rsid w:val="008C26F4"/>
    <w:rsid w:val="008C5A45"/>
    <w:rsid w:val="008C60D5"/>
    <w:rsid w:val="008D196E"/>
    <w:rsid w:val="008D4479"/>
    <w:rsid w:val="008D46D1"/>
    <w:rsid w:val="008D670A"/>
    <w:rsid w:val="008E0335"/>
    <w:rsid w:val="008E1CA7"/>
    <w:rsid w:val="008E3226"/>
    <w:rsid w:val="008F1B3E"/>
    <w:rsid w:val="009030C1"/>
    <w:rsid w:val="00907F69"/>
    <w:rsid w:val="009116F9"/>
    <w:rsid w:val="00915445"/>
    <w:rsid w:val="00921AA6"/>
    <w:rsid w:val="00921D6C"/>
    <w:rsid w:val="009233B3"/>
    <w:rsid w:val="00934CCF"/>
    <w:rsid w:val="0093521E"/>
    <w:rsid w:val="00936CB2"/>
    <w:rsid w:val="009377EA"/>
    <w:rsid w:val="00944847"/>
    <w:rsid w:val="00947AA6"/>
    <w:rsid w:val="009504A6"/>
    <w:rsid w:val="00956E10"/>
    <w:rsid w:val="00961D28"/>
    <w:rsid w:val="009637B0"/>
    <w:rsid w:val="00970093"/>
    <w:rsid w:val="00975D3B"/>
    <w:rsid w:val="0097615A"/>
    <w:rsid w:val="009776B1"/>
    <w:rsid w:val="009916EC"/>
    <w:rsid w:val="00993311"/>
    <w:rsid w:val="00994E3F"/>
    <w:rsid w:val="00997EB9"/>
    <w:rsid w:val="009A385F"/>
    <w:rsid w:val="009A5BC9"/>
    <w:rsid w:val="009A7E98"/>
    <w:rsid w:val="009C31C2"/>
    <w:rsid w:val="009C582B"/>
    <w:rsid w:val="009D02D8"/>
    <w:rsid w:val="009E4BA1"/>
    <w:rsid w:val="009F09F6"/>
    <w:rsid w:val="009F2EED"/>
    <w:rsid w:val="009F7635"/>
    <w:rsid w:val="00A020A1"/>
    <w:rsid w:val="00A03BF1"/>
    <w:rsid w:val="00A05777"/>
    <w:rsid w:val="00A11ABC"/>
    <w:rsid w:val="00A129CA"/>
    <w:rsid w:val="00A24067"/>
    <w:rsid w:val="00A316C9"/>
    <w:rsid w:val="00A327F8"/>
    <w:rsid w:val="00A344B0"/>
    <w:rsid w:val="00A416EC"/>
    <w:rsid w:val="00A47DEC"/>
    <w:rsid w:val="00A502FA"/>
    <w:rsid w:val="00A530F5"/>
    <w:rsid w:val="00A60708"/>
    <w:rsid w:val="00A62005"/>
    <w:rsid w:val="00A64E70"/>
    <w:rsid w:val="00A66484"/>
    <w:rsid w:val="00A67115"/>
    <w:rsid w:val="00A70227"/>
    <w:rsid w:val="00A843BC"/>
    <w:rsid w:val="00A862FF"/>
    <w:rsid w:val="00A932A3"/>
    <w:rsid w:val="00A936A0"/>
    <w:rsid w:val="00A94ED5"/>
    <w:rsid w:val="00A968C4"/>
    <w:rsid w:val="00AA2011"/>
    <w:rsid w:val="00AA2EAB"/>
    <w:rsid w:val="00AA3B37"/>
    <w:rsid w:val="00AB5B48"/>
    <w:rsid w:val="00AB6989"/>
    <w:rsid w:val="00AC0D00"/>
    <w:rsid w:val="00AC3687"/>
    <w:rsid w:val="00AC40EC"/>
    <w:rsid w:val="00AD17A3"/>
    <w:rsid w:val="00AE1360"/>
    <w:rsid w:val="00AE2049"/>
    <w:rsid w:val="00AE6665"/>
    <w:rsid w:val="00AF7D32"/>
    <w:rsid w:val="00B01DD3"/>
    <w:rsid w:val="00B01FC7"/>
    <w:rsid w:val="00B065EC"/>
    <w:rsid w:val="00B07F9B"/>
    <w:rsid w:val="00B10B04"/>
    <w:rsid w:val="00B1144D"/>
    <w:rsid w:val="00B13E6E"/>
    <w:rsid w:val="00B17E04"/>
    <w:rsid w:val="00B2052C"/>
    <w:rsid w:val="00B21D5F"/>
    <w:rsid w:val="00B22C39"/>
    <w:rsid w:val="00B2391C"/>
    <w:rsid w:val="00B26F6A"/>
    <w:rsid w:val="00B3452F"/>
    <w:rsid w:val="00B35349"/>
    <w:rsid w:val="00B35368"/>
    <w:rsid w:val="00B373D4"/>
    <w:rsid w:val="00B514A9"/>
    <w:rsid w:val="00B51DF8"/>
    <w:rsid w:val="00B53C12"/>
    <w:rsid w:val="00B54F15"/>
    <w:rsid w:val="00B63AD6"/>
    <w:rsid w:val="00B64283"/>
    <w:rsid w:val="00B70067"/>
    <w:rsid w:val="00B70CC0"/>
    <w:rsid w:val="00B77B96"/>
    <w:rsid w:val="00B80DF2"/>
    <w:rsid w:val="00B832A5"/>
    <w:rsid w:val="00B83C09"/>
    <w:rsid w:val="00B83C30"/>
    <w:rsid w:val="00B85A3C"/>
    <w:rsid w:val="00B908D2"/>
    <w:rsid w:val="00BA32A1"/>
    <w:rsid w:val="00BA7117"/>
    <w:rsid w:val="00BA7919"/>
    <w:rsid w:val="00BB12EA"/>
    <w:rsid w:val="00BB323F"/>
    <w:rsid w:val="00BB55AC"/>
    <w:rsid w:val="00BB5C9B"/>
    <w:rsid w:val="00BB6BD6"/>
    <w:rsid w:val="00BB78F7"/>
    <w:rsid w:val="00BC09CF"/>
    <w:rsid w:val="00BD0DB5"/>
    <w:rsid w:val="00BD2776"/>
    <w:rsid w:val="00BD4809"/>
    <w:rsid w:val="00BE5896"/>
    <w:rsid w:val="00BF17AE"/>
    <w:rsid w:val="00BF3CA3"/>
    <w:rsid w:val="00C02028"/>
    <w:rsid w:val="00C054EE"/>
    <w:rsid w:val="00C108DA"/>
    <w:rsid w:val="00C15E9E"/>
    <w:rsid w:val="00C16281"/>
    <w:rsid w:val="00C215EE"/>
    <w:rsid w:val="00C21965"/>
    <w:rsid w:val="00C21FEF"/>
    <w:rsid w:val="00C25B43"/>
    <w:rsid w:val="00C27831"/>
    <w:rsid w:val="00C42652"/>
    <w:rsid w:val="00C451B0"/>
    <w:rsid w:val="00C51D86"/>
    <w:rsid w:val="00C54712"/>
    <w:rsid w:val="00C55234"/>
    <w:rsid w:val="00C55366"/>
    <w:rsid w:val="00C55C9A"/>
    <w:rsid w:val="00C5767A"/>
    <w:rsid w:val="00C60958"/>
    <w:rsid w:val="00C63DE0"/>
    <w:rsid w:val="00C6597E"/>
    <w:rsid w:val="00C65D34"/>
    <w:rsid w:val="00C70320"/>
    <w:rsid w:val="00C72380"/>
    <w:rsid w:val="00C7314C"/>
    <w:rsid w:val="00C73DCB"/>
    <w:rsid w:val="00C80B7F"/>
    <w:rsid w:val="00C81994"/>
    <w:rsid w:val="00C83AA8"/>
    <w:rsid w:val="00C86FFF"/>
    <w:rsid w:val="00C9094F"/>
    <w:rsid w:val="00C970D9"/>
    <w:rsid w:val="00C9731C"/>
    <w:rsid w:val="00CA685B"/>
    <w:rsid w:val="00CB1946"/>
    <w:rsid w:val="00CC02CD"/>
    <w:rsid w:val="00CD5534"/>
    <w:rsid w:val="00CD7731"/>
    <w:rsid w:val="00CF4686"/>
    <w:rsid w:val="00D0051C"/>
    <w:rsid w:val="00D0711A"/>
    <w:rsid w:val="00D108C9"/>
    <w:rsid w:val="00D14148"/>
    <w:rsid w:val="00D16A4B"/>
    <w:rsid w:val="00D17F67"/>
    <w:rsid w:val="00D2045C"/>
    <w:rsid w:val="00D244A3"/>
    <w:rsid w:val="00D24752"/>
    <w:rsid w:val="00D3082E"/>
    <w:rsid w:val="00D310AD"/>
    <w:rsid w:val="00D33759"/>
    <w:rsid w:val="00D37CC4"/>
    <w:rsid w:val="00D43FE2"/>
    <w:rsid w:val="00D470C7"/>
    <w:rsid w:val="00D51705"/>
    <w:rsid w:val="00D54492"/>
    <w:rsid w:val="00D602FA"/>
    <w:rsid w:val="00D667AB"/>
    <w:rsid w:val="00D66EB9"/>
    <w:rsid w:val="00D75BA8"/>
    <w:rsid w:val="00D9327F"/>
    <w:rsid w:val="00DA51D5"/>
    <w:rsid w:val="00DB20D0"/>
    <w:rsid w:val="00DB45C4"/>
    <w:rsid w:val="00DC073E"/>
    <w:rsid w:val="00DD0402"/>
    <w:rsid w:val="00DD4C7E"/>
    <w:rsid w:val="00DE1AE4"/>
    <w:rsid w:val="00DE3CB7"/>
    <w:rsid w:val="00DE6D91"/>
    <w:rsid w:val="00DF0956"/>
    <w:rsid w:val="00DF7722"/>
    <w:rsid w:val="00E01427"/>
    <w:rsid w:val="00E0219B"/>
    <w:rsid w:val="00E02D51"/>
    <w:rsid w:val="00E03C87"/>
    <w:rsid w:val="00E04033"/>
    <w:rsid w:val="00E12C91"/>
    <w:rsid w:val="00E131DC"/>
    <w:rsid w:val="00E15055"/>
    <w:rsid w:val="00E17AE7"/>
    <w:rsid w:val="00E20993"/>
    <w:rsid w:val="00E22895"/>
    <w:rsid w:val="00E3065E"/>
    <w:rsid w:val="00E30E97"/>
    <w:rsid w:val="00E314F0"/>
    <w:rsid w:val="00E355B0"/>
    <w:rsid w:val="00E45E2B"/>
    <w:rsid w:val="00E46352"/>
    <w:rsid w:val="00E503AE"/>
    <w:rsid w:val="00E503D7"/>
    <w:rsid w:val="00E505CB"/>
    <w:rsid w:val="00E5232E"/>
    <w:rsid w:val="00E55D0C"/>
    <w:rsid w:val="00E56435"/>
    <w:rsid w:val="00E72F74"/>
    <w:rsid w:val="00E7321D"/>
    <w:rsid w:val="00E745CB"/>
    <w:rsid w:val="00E94E72"/>
    <w:rsid w:val="00EA3378"/>
    <w:rsid w:val="00EB5C6C"/>
    <w:rsid w:val="00EB6F72"/>
    <w:rsid w:val="00EC1F8D"/>
    <w:rsid w:val="00EC4131"/>
    <w:rsid w:val="00EC5BE5"/>
    <w:rsid w:val="00EC6864"/>
    <w:rsid w:val="00ED2B91"/>
    <w:rsid w:val="00ED5E3E"/>
    <w:rsid w:val="00EF5B4D"/>
    <w:rsid w:val="00F04906"/>
    <w:rsid w:val="00F05B17"/>
    <w:rsid w:val="00F15303"/>
    <w:rsid w:val="00F155F0"/>
    <w:rsid w:val="00F178DD"/>
    <w:rsid w:val="00F23C40"/>
    <w:rsid w:val="00F247A4"/>
    <w:rsid w:val="00F35E87"/>
    <w:rsid w:val="00F41CF1"/>
    <w:rsid w:val="00F41D0A"/>
    <w:rsid w:val="00F42616"/>
    <w:rsid w:val="00F479F7"/>
    <w:rsid w:val="00F541EC"/>
    <w:rsid w:val="00F547E9"/>
    <w:rsid w:val="00F6366B"/>
    <w:rsid w:val="00F63AD6"/>
    <w:rsid w:val="00F65690"/>
    <w:rsid w:val="00F71FCA"/>
    <w:rsid w:val="00F73C82"/>
    <w:rsid w:val="00F75DEE"/>
    <w:rsid w:val="00F769EF"/>
    <w:rsid w:val="00F8130A"/>
    <w:rsid w:val="00F82A6B"/>
    <w:rsid w:val="00F96D0E"/>
    <w:rsid w:val="00FA1C0B"/>
    <w:rsid w:val="00FA65D2"/>
    <w:rsid w:val="00FB15EC"/>
    <w:rsid w:val="00FB1F1D"/>
    <w:rsid w:val="00FC2617"/>
    <w:rsid w:val="00FC28F7"/>
    <w:rsid w:val="00FC43D0"/>
    <w:rsid w:val="00FC57EB"/>
    <w:rsid w:val="00FC7860"/>
    <w:rsid w:val="00FD3EFC"/>
    <w:rsid w:val="00FE5F6E"/>
    <w:rsid w:val="00FF2ABA"/>
    <w:rsid w:val="00FF335B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  <o:colormru v:ext="edit" colors="#f30,#f93,#ff7c80"/>
    </o:shapedefaults>
    <o:shapelayout v:ext="edit">
      <o:idmap v:ext="edit" data="1"/>
    </o:shapelayout>
  </w:shapeDefaults>
  <w:decimalSymbol w:val="."/>
  <w:listSeparator w:val=","/>
  <w14:docId w14:val="2E2916EA"/>
  <w15:docId w15:val="{1C989821-4626-449B-A766-A9C0E4F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9291-532F-496B-8EA5-F558B84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多賀　 定</cp:lastModifiedBy>
  <cp:revision>192</cp:revision>
  <cp:lastPrinted>2021-07-09T06:25:00Z</cp:lastPrinted>
  <dcterms:created xsi:type="dcterms:W3CDTF">2021-08-24T01:59:00Z</dcterms:created>
  <dcterms:modified xsi:type="dcterms:W3CDTF">2022-03-23T04:46:00Z</dcterms:modified>
</cp:coreProperties>
</file>